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6B7" w:rsidRPr="00C13833" w:rsidRDefault="005B3938" w:rsidP="005B3938">
      <w:pPr>
        <w:jc w:val="center"/>
        <w:rPr>
          <w:rFonts w:ascii="黑体" w:eastAsia="黑体" w:hAnsi="黑体"/>
          <w:b/>
          <w:sz w:val="32"/>
          <w:szCs w:val="32"/>
        </w:rPr>
      </w:pPr>
      <w:bookmarkStart w:id="0" w:name="_GoBack"/>
      <w:bookmarkEnd w:id="0"/>
      <w:r w:rsidRPr="00C13833">
        <w:rPr>
          <w:rFonts w:ascii="黑体" w:eastAsia="黑体" w:hAnsi="黑体" w:hint="eastAsia"/>
          <w:b/>
          <w:sz w:val="32"/>
          <w:szCs w:val="32"/>
        </w:rPr>
        <w:t>广东开放大学《学习指引》（2023春）</w:t>
      </w:r>
    </w:p>
    <w:p w:rsidR="004E3D16" w:rsidRPr="00C13833" w:rsidRDefault="004E3D16"/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bCs/>
          <w:kern w:val="0"/>
          <w:sz w:val="24"/>
          <w:szCs w:val="24"/>
        </w:rPr>
        <w:t>开放教育的教学模式是（</w:t>
      </w:r>
      <w:r w:rsidR="00B57824" w:rsidRPr="00C13833">
        <w:rPr>
          <w:rFonts w:ascii="宋体" w:eastAsia="宋体" w:hAnsi="宋体" w:cs="宋体" w:hint="eastAsia"/>
          <w:bCs/>
          <w:kern w:val="0"/>
          <w:sz w:val="24"/>
          <w:szCs w:val="24"/>
        </w:rPr>
        <w:t xml:space="preserve">  </w:t>
      </w:r>
      <w:r w:rsidRPr="00C13833">
        <w:rPr>
          <w:rFonts w:ascii="宋体" w:eastAsia="宋体" w:hAnsi="宋体" w:cs="宋体" w:hint="eastAsia"/>
          <w:bCs/>
          <w:kern w:val="0"/>
          <w:sz w:val="24"/>
          <w:szCs w:val="24"/>
        </w:rPr>
        <w:t>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线上教学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课堂面授教学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线上线下相融合的混合式教学面向社会全体成员招生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函授教学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下列不属于开放教育的对象与目的的是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面向所有社会成员开放，为每一个有愿望、有能力学习的人提供高等教育机会和便捷服务；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开放教育通过整合社会优质资源、与高校、行业企业合作办学；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发挥信息技术优势，突破时空限制开展教学；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促进老少边穷地区脱贫致富。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开放教育的形式和内涵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开放教育采用非全日制教育形式，实行注册入学、完全学分制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实行非注册入学，即来即读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开放教育采用全日制教育形式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实行非完全学分制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开放教育包括学历教育和非学历教育，不属于开放教育关注的内容有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关注广大基层、农村的教育需求，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关注边疆和少数民族地区的教育需求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关注国外入境人士群体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关注老年人、农民、部队士官的教育需求与发展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关于开放教育的要素，列举不正确的是（ 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坚持以学习者为中心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全程面授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导学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助学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广东开放大学的前身是（ ）。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广东理工职业学校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广东广播电视大学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广东社会大学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广州社区大学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广东开放大学正式更名于（</w:t>
      </w:r>
      <w:r w:rsidR="00B57824" w:rsidRPr="00C13833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C13833">
        <w:rPr>
          <w:rFonts w:ascii="宋体" w:eastAsia="宋体" w:hAnsi="宋体" w:cs="宋体" w:hint="eastAsia"/>
          <w:kern w:val="0"/>
          <w:sz w:val="24"/>
          <w:szCs w:val="24"/>
        </w:rPr>
        <w:t xml:space="preserve"> ）。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1976年10月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1978年11月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2011年9月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2012年12月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广东开放大学的本科（专升本）和专科学历教育最低的修读年限都是（</w:t>
      </w:r>
      <w:r w:rsidR="00B57824" w:rsidRPr="00C13833">
        <w:rPr>
          <w:rFonts w:ascii="宋体" w:eastAsia="宋体" w:hAnsi="宋体" w:cs="宋体" w:hint="eastAsia"/>
          <w:kern w:val="0"/>
          <w:sz w:val="24"/>
          <w:szCs w:val="24"/>
        </w:rPr>
        <w:t xml:space="preserve"> </w:t>
      </w:r>
      <w:r w:rsidRPr="00C13833">
        <w:rPr>
          <w:rFonts w:ascii="宋体" w:eastAsia="宋体" w:hAnsi="宋体" w:cs="宋体" w:hint="eastAsia"/>
          <w:kern w:val="0"/>
          <w:sz w:val="24"/>
          <w:szCs w:val="24"/>
        </w:rPr>
        <w:t xml:space="preserve"> ）年。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2.5年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lastRenderedPageBreak/>
        <w:t>2年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3年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1.5年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下列有关广东开放大学说法不正确的是（ ）。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坚持以终身教育理念为先导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培养具有自主学习能力和终身发展能力的人才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培养适应广东经济社会发展需要的应用型专门人才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培养适应全国经济社会发展需要的人才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下列说法中不正确的是：广东开放大学（</w:t>
      </w:r>
      <w:r w:rsidR="00B57824" w:rsidRPr="00C13833">
        <w:rPr>
          <w:rFonts w:ascii="宋体" w:eastAsia="宋体" w:hAnsi="宋体" w:cs="宋体" w:hint="eastAsia"/>
          <w:kern w:val="0"/>
          <w:sz w:val="24"/>
          <w:szCs w:val="24"/>
        </w:rPr>
        <w:t xml:space="preserve">  </w:t>
      </w: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）。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是广东省人民政府举办、省教育厅直属的高等学校。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具有学士学位授予权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面向社会全体成员招生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主要是向农村招生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专业人才培养方案一般不包含的内容是下列哪一项？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培养目标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修业年限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 w:hint="eastAsia"/>
          <w:kern w:val="0"/>
          <w:sz w:val="24"/>
          <w:szCs w:val="24"/>
        </w:rPr>
        <w:t>课程结构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 w:hint="eastAsia"/>
          <w:color w:val="FF0000"/>
          <w:kern w:val="0"/>
          <w:sz w:val="24"/>
          <w:szCs w:val="24"/>
        </w:rPr>
        <w:t>报读条件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下列有关教学计划进程表说法错误的一项是？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教学计划进程表一般包括每门课程所属的专业层次、课程性质、课程类型、模块最低毕业学分，每门课程的代码、名称、学分、总学时、学时分配、建议开设学期、考核方式等内容。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教学计划进程表一般标明该专业毕业总学分。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课程性质一般分为“必修课”和“选修课”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对于同学们来说，开始专业学习前了解专业的人才培养方案内容意义不大。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下列哪种情况不可以申请认定和转换为专业对应课程的学分？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获得了本专业规定的学习证书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具有规定的国家职业资格证书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具有规定的培训证书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本科学生以前修读了专科层次的课程，课程名称一致，课程内容相关度在50%左右。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下列有关学分认定与转换说法错误的一项是？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各个专业学分认定和转换的具体细则，比如具体学过的哪些课程、哪些证书、哪些成果可以转化为对应的课程学分，可以在广东终身教育学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分银行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平台查阅。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同学们办理学分认定和转换的业务需要登录广东终身教育学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分银行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平台进行操作。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同学们办理学分认定和转换申请，需要在平台上上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传相关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材料。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教学点管理员不会对你提交的学分认定与转换申请材料进行审核。如果你提交的材料有问题或不齐全的，将直接被学分银行退回。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下列哪一项不属于教学计划进程表中的课程类型？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思想政治课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公共基础课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专业基础课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必修课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下列不属于学习计划组成部分的有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学习内容与目的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学习方法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学习步骤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学习捷径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下列有关学习方法错误的是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适合自己的才是最好的学习方法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四结合的学习方法适合于成人学习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重复学习法是在记忆效果不好的时候可以使用的学习方法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我们在学习中所使用的方法是广义的学习方法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下列说法中关于学习风格说法正确的是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每个人的学习风格都是复合的，不存在单一学习风格的个体。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具有同化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型学习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风格的个体难以把握学习计划，需要多汲取他人意见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听觉型的学习者应该只注重听觉类学习资料的学习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小组型的学习者应该拒绝单独个体学习的机会和场合。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下列关于学习动因的说法错误的是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外部动因是学习中不能占据主导低位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lastRenderedPageBreak/>
        <w:t>只要能推动学习，何种动因不重要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激发内部动机需要将自身学习动机状态从“要我学”，调整为“我要学”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激发内部动机需要保持自身能力、自主和归属的需求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下列说法中关于增强自身内部动机的说法错误的是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主动满足学习过程中的能力需求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在学习上多归因，多自省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保持外因主导的学习动机状态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主动满足学习过程中的归属需求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下列哪个学习环节不是每个学期都需要完成的？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学习在线课程，接受优质教育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参加学习活动，开展协作学习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完成课程作业，检查学习效果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完成毕业论文（设计）或综合实践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在线课程一般部署在广东开放大学网络教学平台https://course.ougd.cn/的课程。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在线课程界面栏目的划分和功能基本一致，主要包括老师团队、课程说明、学习内容、形成性考核、实操实训、拓展资源。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一般来说，每门课程的辅导老师会在学习平台上布置两次学习活动。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学习活动主要就是主题讨论，与大家的工作不太相关，所以同学们无需参加老师布置的学习活动。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常见的学习活动主要不包括下列哪一项？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主题讨论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案例分析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社会调查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参加面授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下列有关课程作业的说法错误的是哪一项？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作业一般在课程“学习内容”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栏或者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“形成性考核”栏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通常是在线作业，客观题在提交后即可见看到成绩；含主观题的需要等待老师批改后才能看到成绩。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需要强调的是，同学们要独立完成作业。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通常是纸质作业，同学们需要下载文档并打印出来完成上交。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下列有关期末复习指导的说法错误的是哪一项？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有些课程的辅导老师或录制辅导课件并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上传指网络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教学平台，对期末复习方法进行指导。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有的课程虽然没有录制专门的辅导课件，但是专门组织线下期末复习指导课，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对整门课程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的内容进行总结和梳理。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建议同学们在线上或者线下老师的指导下进行期末复习。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开放大学的课程内容相对比较简单，同学们无需进行期末复习即可放心考试。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下列有关课程考试的说法错误的是哪一项？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考试的方式有多种形式，有集中在线考试、分散性考试以及课程论文等形式。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集中性考试一般在教学点进行。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集中性考试时间一般在每年的1月和7月。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只要参加了考试，就可以获得该课程的学分。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下列有关课程考试的说法错误的是哪一项？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有部分课程的考试为课程论文形式。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同学们一定要严守考试纪律，如果考试作弊，将不能获得相应课程的成绩。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考试成绩合格才能够获取该课程的学分。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考试的方式比较单一，全部为集中在线考试。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同学们除了从学习平台获得帮助外，还可以从教学点获得面对面的帮助。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建议同学们尽可能腾出时间参加线下面授。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线下面授课主要讲解课程的重难点、辅导期末复习或者指导学习方法等。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一般情况下都是学生自行在网上学习，学校是不会组织线下面授的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毕业论文（设计）或综合实践一般安排在第4-5学期进行。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本科专业同学需要完成毕业论文（设计），不同专业有不同的要求。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毕业论文（设计）都需要在毕业论文管理平台上进行。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专科专业同学需要完成综合实践，不同专业综合实践要求一般都相同。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下列说法错误的是哪一项？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一般情况下各课程都会在学习平台上开设一些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交流区方便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同学们和老师进行交流。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大家在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交流区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发帖时，一定要认真阅读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交流区说明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大家要分清各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交流区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的内容和功能，对应发帖。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proofErr w:type="gramStart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学习网本课程</w:t>
      </w:r>
      <w:proofErr w:type="gramEnd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以后，同学们在学习过程中再遇到其他问题也无需</w:t>
      </w:r>
      <w:proofErr w:type="gramStart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再行和</w:t>
      </w:r>
      <w:proofErr w:type="gramEnd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同学们交流。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广东开放大学课程的考核性质一般有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考试 考查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考核 考试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自考 他考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自学 自考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下列关于考中应试的说法错误的有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提前预留考试时间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提前准备好设施设备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留意考试分数要求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到考试的时候再准备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下列关于课程面授说法正确的是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课程面授学时一般超过该门课程总学时数的20%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面授中遇到问题需要在网上讨论环节才提出来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面授时认真听讲即可，面授后无须复习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遇到问题可以通过教学点的教务老师与责任老师取得联系。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广东开放大学课程网络界面不包括哪一项？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抬头区域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内容区域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工具栏区域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其他区域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下列哪一项平台功能选项，可以查到同学本门课程的成绩？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课程教师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课程活动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我的成绩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资源库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下列哪一项不属于课程内容区域的标签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课程说明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学习内容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形成性考核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我的成绩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下列有关网络课程讨论区说法错误的有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实时讨论区的作用在于参加教师组织的主题讨论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非实时讨论区是用于交流无关课程内容主题的讨论区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个人可在非实时讨论区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发主贴</w:t>
      </w:r>
      <w:proofErr w:type="gramEnd"/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个人可以在实时讨论区可阅览老师与同学的发帖。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下列说法中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关网络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课程的工具栏区域说法正确的有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课程公共是一个责任教师发布重要课程信息的区域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工具栏区域的“快速入口”这里有两个功能，分别是“交流讨论”和“视听学习”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当你把鼠标移上去“课程进度”的时候，你会发现下面会提示你：哪些资源完成了浏览，哪些还没有完成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你把鼠标移上去“形成性考试完成情况”的时候，鼠标移上去同样提示我们，哪些作业和讨论完成，哪些没有完成。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下列哪些方法不能联系到网络课程的责任教师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在平台找到老师进行私信联系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在教学团队中找到老师的联系方式进行联系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通过教学点教务老师代为联系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等待老师自行联系我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下列有关网络课程学习中说法错误的有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考前应该及时复习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考前应测试好设施和设备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考前应认真练习习题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考试时等待学校通知即可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下列不属于毕业答辩环节要做的事情的是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做好讲稿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回应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答辩组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老师提出的答辩问题 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lastRenderedPageBreak/>
        <w:t>修改论文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准备答辩PPT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下列要素不属于论文形式要素的是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标题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摘要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关键词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正文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下列关于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论文查重说法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正确的是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论文查重不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超过10%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论文查重不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超过15%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论文查重不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超过20%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proofErr w:type="gramStart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论文查重不</w:t>
      </w:r>
      <w:proofErr w:type="gramEnd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超过30%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下列有关论文字数要求正确的是？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proofErr w:type="gramStart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文经类专业</w:t>
      </w:r>
      <w:proofErr w:type="gramEnd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正文的字数不能少于6000字符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理工不少于3000字符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外语不少于2000单词 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理工不少于3500字符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下列关于毕业条件说法错误的是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专科必须达到76学分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本科必须达到71学分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lastRenderedPageBreak/>
        <w:t>本科学生申请学位时毕业论文成绩只需及格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学习时间不能低于2年半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下列不属于本科学位申请条件是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学位课程平均成绩达到 75 分及以上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学位论文成绩达到良好及以上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通过广东开放大学成人高等教育本科生学士学位外语考试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所有课程均达到75分以上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下列不属于杰出校友的是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优秀女村官陈杏芬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“南粤杰出劳模”</w:t>
      </w:r>
      <w:proofErr w:type="gramStart"/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“优秀城市美容师”卓永红</w:t>
      </w:r>
      <w:proofErr w:type="gramEnd"/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全国劳动模范、“打工妹”的</w:t>
      </w:r>
      <w:proofErr w:type="gramStart"/>
      <w:r w:rsidRPr="00C13833">
        <w:rPr>
          <w:rFonts w:ascii="宋体" w:eastAsia="宋体" w:hAnsi="宋体" w:cs="宋体"/>
          <w:kern w:val="0"/>
          <w:sz w:val="24"/>
          <w:szCs w:val="24"/>
        </w:rPr>
        <w:t>榜样陈</w:t>
      </w:r>
      <w:proofErr w:type="gramEnd"/>
      <w:r w:rsidRPr="00C13833">
        <w:rPr>
          <w:rFonts w:ascii="宋体" w:eastAsia="宋体" w:hAnsi="宋体" w:cs="宋体"/>
          <w:kern w:val="0"/>
          <w:sz w:val="24"/>
          <w:szCs w:val="24"/>
        </w:rPr>
        <w:t>雪英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优秀女企业家董明明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有关毕业后事项说法错误的是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毕业证、学位证、毕业档案都只有一份，丢失后不能补办，学校也不能出具学历证明书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毕业后遇到问题，可以先向学习时所在教学点的教务部门咨询。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“学分银行”进行学分储存，对将来的职业生涯发展非常有帮助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毕业后遇到问题，可以通过电话、 E-mail 等方式直接向广东开放大学总部咨询。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下列有关毕业证书说法错误的是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lastRenderedPageBreak/>
        <w:t>毕业证书一样也只有一份的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毕业证书一经丢失不能补办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毕业证书可以在中国高等教育学生信息网验证信息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毕业证丢失，学校不能出具学历证明</w:t>
      </w:r>
    </w:p>
    <w:p w:rsidR="004E3D16" w:rsidRPr="00C13833" w:rsidRDefault="005B3938" w:rsidP="005B3938">
      <w:pPr>
        <w:widowControl/>
        <w:shd w:val="clear" w:color="auto" w:fill="FFFFFF"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单选题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毕业证书不包括以下哪些信息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专业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姓名</w:t>
      </w:r>
    </w:p>
    <w:p w:rsidR="004E3D16" w:rsidRPr="00C13833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C13833">
        <w:rPr>
          <w:rFonts w:ascii="宋体" w:eastAsia="宋体" w:hAnsi="宋体" w:cs="宋体"/>
          <w:kern w:val="0"/>
          <w:sz w:val="24"/>
          <w:szCs w:val="24"/>
        </w:rPr>
        <w:t>学习形式</w:t>
      </w:r>
    </w:p>
    <w:p w:rsidR="004E3D16" w:rsidRPr="0092130B" w:rsidRDefault="004E3D16" w:rsidP="005B3938">
      <w:pPr>
        <w:widowControl/>
        <w:shd w:val="clear" w:color="auto" w:fill="FFFFFF"/>
        <w:spacing w:before="100" w:beforeAutospacing="1" w:after="100" w:afterAutospacing="1"/>
        <w:ind w:left="795"/>
        <w:jc w:val="left"/>
        <w:rPr>
          <w:rFonts w:ascii="宋体" w:eastAsia="宋体" w:hAnsi="宋体" w:cs="宋体"/>
          <w:color w:val="FF0000"/>
          <w:kern w:val="0"/>
          <w:sz w:val="24"/>
          <w:szCs w:val="24"/>
        </w:rPr>
      </w:pPr>
      <w:r w:rsidRPr="0092130B">
        <w:rPr>
          <w:rFonts w:ascii="宋体" w:eastAsia="宋体" w:hAnsi="宋体" w:cs="宋体"/>
          <w:color w:val="FF0000"/>
          <w:kern w:val="0"/>
          <w:sz w:val="24"/>
          <w:szCs w:val="24"/>
        </w:rPr>
        <w:t>工作单位</w:t>
      </w:r>
    </w:p>
    <w:p w:rsidR="004E3D16" w:rsidRPr="00C13833" w:rsidRDefault="004E3D16">
      <w:pPr>
        <w:rPr>
          <w:sz w:val="24"/>
          <w:szCs w:val="24"/>
        </w:rPr>
      </w:pPr>
    </w:p>
    <w:sectPr w:rsidR="004E3D16" w:rsidRPr="00C13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D16"/>
    <w:rsid w:val="004E3D16"/>
    <w:rsid w:val="00584801"/>
    <w:rsid w:val="005B3938"/>
    <w:rsid w:val="007069D1"/>
    <w:rsid w:val="0092130B"/>
    <w:rsid w:val="00B57824"/>
    <w:rsid w:val="00C13833"/>
    <w:rsid w:val="00CD2A25"/>
    <w:rsid w:val="00F8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D1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4E3D1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questiontext">
    <w:name w:val="questiontext"/>
    <w:basedOn w:val="a"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E3D16"/>
    <w:rPr>
      <w:b/>
      <w:bCs/>
    </w:rPr>
  </w:style>
  <w:style w:type="paragraph" w:customStyle="1" w:styleId="submit">
    <w:name w:val="submit"/>
    <w:basedOn w:val="a"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4E3D1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4E3D16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questiontext">
    <w:name w:val="questiontext"/>
    <w:basedOn w:val="a"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4E3D16"/>
    <w:rPr>
      <w:b/>
      <w:bCs/>
    </w:rPr>
  </w:style>
  <w:style w:type="paragraph" w:customStyle="1" w:styleId="submit">
    <w:name w:val="submit"/>
    <w:basedOn w:val="a"/>
    <w:rsid w:val="004E3D1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904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45941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31903875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85596028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351886247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35936140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72884952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920826855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442261900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527401394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63025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83711045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71821414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06136383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37507768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66289779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530918998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60747232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91706000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77860242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95064595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412968592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516262292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42003114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05068631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8755778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29414276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9815419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783227058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1810366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719864177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4865754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33726909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91550290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007052220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346252084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59393256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1967874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415707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78908342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253468881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96269067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822962878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8998639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33217259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626352287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94476943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840924882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36826118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073458186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232154912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435753110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430588434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393428130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582296785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1819110190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064329789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2104296893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  <w:div w:id="9114888">
          <w:marLeft w:val="75"/>
          <w:marRight w:val="75"/>
          <w:marTop w:val="75"/>
          <w:marBottom w:val="75"/>
          <w:divBdr>
            <w:top w:val="single" w:sz="6" w:space="2" w:color="DDDDDD"/>
            <w:left w:val="single" w:sz="6" w:space="2" w:color="DDDDDD"/>
            <w:bottom w:val="single" w:sz="6" w:space="2" w:color="DDDDDD"/>
            <w:right w:val="single" w:sz="6" w:space="2" w:color="DDDDDD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14</Pages>
  <Words>696</Words>
  <Characters>3970</Characters>
  <Application>Microsoft Office Word</Application>
  <DocSecurity>0</DocSecurity>
  <Lines>33</Lines>
  <Paragraphs>9</Paragraphs>
  <ScaleCrop>false</ScaleCrop>
  <Company>微软中国</Company>
  <LinksUpToDate>false</LinksUpToDate>
  <CharactersWithSpaces>4657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2023-05-16T08:27:00Z</dcterms:created>
  <dcterms:modified xsi:type="dcterms:W3CDTF">2023-05-16T09:38:00Z</dcterms:modified>
</cp:coreProperties>
</file>